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4" w:rsidRDefault="003F35D2" w:rsidP="00C84484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-690245</wp:posOffset>
            </wp:positionV>
            <wp:extent cx="1676400" cy="1676400"/>
            <wp:effectExtent l="19050" t="0" r="0" b="0"/>
            <wp:wrapNone/>
            <wp:docPr id="5" name="Image 4" descr="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-366395</wp:posOffset>
            </wp:positionV>
            <wp:extent cx="2562225" cy="876300"/>
            <wp:effectExtent l="19050" t="0" r="9525" b="0"/>
            <wp:wrapThrough wrapText="bothSides">
              <wp:wrapPolygon edited="0">
                <wp:start x="-161" y="0"/>
                <wp:lineTo x="-161" y="21130"/>
                <wp:lineTo x="21680" y="21130"/>
                <wp:lineTo x="21680" y="0"/>
                <wp:lineTo x="-161" y="0"/>
              </wp:wrapPolygon>
            </wp:wrapThrough>
            <wp:docPr id="3" name="Image 0" descr="Gard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r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5D2" w:rsidRDefault="007E7EB5" w:rsidP="008D0EE6">
      <w:pPr>
        <w:ind w:left="555" w:right="-570"/>
        <w:jc w:val="center"/>
        <w:rPr>
          <w:rFonts w:ascii="Comic Sans MS" w:hAnsi="Comic Sans MS"/>
          <w:sz w:val="28"/>
        </w:rPr>
      </w:pPr>
      <w:r w:rsidRPr="008D0EE6">
        <w:rPr>
          <w:rFonts w:ascii="Comic Sans MS" w:hAnsi="Comic Sans MS"/>
          <w:sz w:val="28"/>
        </w:rPr>
        <w:tab/>
      </w:r>
    </w:p>
    <w:p w:rsidR="003F35D2" w:rsidRDefault="003F35D2" w:rsidP="008D0EE6">
      <w:pPr>
        <w:ind w:left="555" w:right="-570"/>
        <w:jc w:val="center"/>
        <w:rPr>
          <w:rFonts w:ascii="Comic Sans MS" w:hAnsi="Comic Sans MS"/>
          <w:sz w:val="28"/>
        </w:rPr>
      </w:pPr>
    </w:p>
    <w:p w:rsidR="003F35D2" w:rsidRDefault="003F35D2" w:rsidP="008D0EE6">
      <w:pPr>
        <w:ind w:left="555" w:right="-570"/>
        <w:jc w:val="center"/>
        <w:rPr>
          <w:rFonts w:ascii="Comic Sans MS" w:hAnsi="Comic Sans MS"/>
          <w:sz w:val="28"/>
        </w:rPr>
      </w:pPr>
    </w:p>
    <w:p w:rsidR="003F35D2" w:rsidRDefault="003F35D2" w:rsidP="008D0EE6">
      <w:pPr>
        <w:ind w:left="555" w:right="-570"/>
        <w:jc w:val="center"/>
        <w:rPr>
          <w:rFonts w:ascii="Comic Sans MS" w:hAnsi="Comic Sans MS"/>
          <w:sz w:val="28"/>
        </w:rPr>
      </w:pPr>
    </w:p>
    <w:p w:rsidR="008D0EE6" w:rsidRPr="008D0EE6" w:rsidRDefault="008D0EE6" w:rsidP="008D0EE6">
      <w:pPr>
        <w:ind w:left="555" w:right="-570"/>
        <w:jc w:val="center"/>
        <w:rPr>
          <w:rFonts w:ascii="Comic Sans MS" w:hAnsi="Comic Sans MS"/>
          <w:b/>
          <w:bCs/>
          <w:u w:val="single"/>
        </w:rPr>
      </w:pPr>
      <w:r w:rsidRPr="008D0EE6">
        <w:rPr>
          <w:rFonts w:ascii="Comic Sans MS" w:hAnsi="Comic Sans MS"/>
          <w:b/>
          <w:bCs/>
          <w:sz w:val="32"/>
          <w:u w:val="single"/>
        </w:rPr>
        <w:t>Règlement et organisation des garderies</w:t>
      </w:r>
    </w:p>
    <w:p w:rsidR="008D0EE6" w:rsidRPr="008D0EE6" w:rsidRDefault="008D0EE6" w:rsidP="008D0EE6">
      <w:pPr>
        <w:ind w:left="555" w:right="-570"/>
        <w:jc w:val="center"/>
        <w:rPr>
          <w:rFonts w:ascii="Comic Sans MS" w:hAnsi="Comic Sans MS"/>
          <w:b/>
          <w:bCs/>
          <w:u w:val="single"/>
        </w:rPr>
      </w:pPr>
    </w:p>
    <w:p w:rsidR="008D0EE6" w:rsidRPr="008D0EE6" w:rsidRDefault="008D0EE6" w:rsidP="008D0EE6">
      <w:pPr>
        <w:ind w:left="555" w:right="-570"/>
        <w:jc w:val="center"/>
        <w:rPr>
          <w:rFonts w:ascii="Comic Sans MS" w:hAnsi="Comic Sans MS"/>
          <w:b/>
          <w:bCs/>
          <w:u w:val="single"/>
        </w:rPr>
      </w:pPr>
    </w:p>
    <w:p w:rsidR="008D0EE6" w:rsidRPr="008D0EE6" w:rsidRDefault="008D0EE6" w:rsidP="008D0EE6">
      <w:pPr>
        <w:ind w:left="555"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>Chers Parents,</w:t>
      </w:r>
    </w:p>
    <w:p w:rsidR="008D0EE6" w:rsidRPr="008D0EE6" w:rsidRDefault="008D0EE6" w:rsidP="008D0EE6">
      <w:pPr>
        <w:ind w:left="555" w:right="-570"/>
        <w:rPr>
          <w:rFonts w:ascii="Comic Sans MS" w:hAnsi="Comic Sans MS"/>
        </w:rPr>
      </w:pPr>
    </w:p>
    <w:p w:rsidR="008D0EE6" w:rsidRPr="008D0EE6" w:rsidRDefault="008D0EE6" w:rsidP="008D0EE6">
      <w:pPr>
        <w:ind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 xml:space="preserve">Afin d'organiser au mieux les garderies au sein de notre école voici un récapitulatif des informations utiles. </w:t>
      </w:r>
    </w:p>
    <w:p w:rsidR="008D0EE6" w:rsidRPr="008D0EE6" w:rsidRDefault="008D0EE6" w:rsidP="008D0EE6">
      <w:pPr>
        <w:ind w:left="555" w:right="-570"/>
        <w:rPr>
          <w:rFonts w:ascii="Comic Sans MS" w:hAnsi="Comic Sans MS"/>
        </w:rPr>
      </w:pPr>
    </w:p>
    <w:p w:rsidR="008D0EE6" w:rsidRPr="008D0EE6" w:rsidRDefault="008D0EE6" w:rsidP="008D0EE6">
      <w:pPr>
        <w:ind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>Les accueils du matin et du soir sont payants; les garderies du midi restent gratuites.</w:t>
      </w:r>
    </w:p>
    <w:p w:rsidR="008D0EE6" w:rsidRPr="008D0EE6" w:rsidRDefault="008D0EE6" w:rsidP="008D0EE6">
      <w:pPr>
        <w:ind w:right="-570"/>
        <w:rPr>
          <w:rFonts w:ascii="Comic Sans MS" w:hAnsi="Comic Sans MS"/>
        </w:rPr>
      </w:pPr>
    </w:p>
    <w:p w:rsidR="008D0EE6" w:rsidRPr="008D0EE6" w:rsidRDefault="008D0EE6" w:rsidP="008D0EE6">
      <w:pPr>
        <w:ind w:right="-570"/>
        <w:rPr>
          <w:rFonts w:ascii="Comic Sans MS" w:hAnsi="Comic Sans MS"/>
        </w:rPr>
      </w:pPr>
    </w:p>
    <w:p w:rsidR="008D0EE6" w:rsidRDefault="008D0EE6" w:rsidP="008D0EE6">
      <w:pPr>
        <w:pStyle w:val="Paragraphedeliste"/>
        <w:numPr>
          <w:ilvl w:val="0"/>
          <w:numId w:val="1"/>
        </w:numPr>
        <w:ind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 xml:space="preserve">Deux possibilités s'offrent à vous :  </w:t>
      </w:r>
    </w:p>
    <w:p w:rsidR="008D0EE6" w:rsidRDefault="008D0EE6" w:rsidP="008D0EE6">
      <w:pPr>
        <w:pStyle w:val="Paragraphedeliste"/>
        <w:ind w:left="1275"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>Soit un montant forfaitaire mensuel de 20 € pour le premier</w:t>
      </w:r>
      <w:r>
        <w:rPr>
          <w:rFonts w:ascii="Comic Sans MS" w:hAnsi="Comic Sans MS"/>
        </w:rPr>
        <w:t xml:space="preserve"> enfant, 15€ pour le second et </w:t>
      </w:r>
      <w:r w:rsidRPr="008D0EE6">
        <w:rPr>
          <w:rFonts w:ascii="Comic Sans MS" w:hAnsi="Comic Sans MS"/>
        </w:rPr>
        <w:t xml:space="preserve">12.50 € pour les suivants. </w:t>
      </w:r>
      <w:r w:rsidRPr="008D0EE6">
        <w:rPr>
          <w:rFonts w:ascii="Comic Sans MS" w:hAnsi="Comic Sans MS"/>
        </w:rPr>
        <w:br/>
        <w:t>-&gt; Le paiement s'effectue de manière anticipative p</w:t>
      </w:r>
      <w:r>
        <w:rPr>
          <w:rFonts w:ascii="Comic Sans MS" w:hAnsi="Comic Sans MS"/>
        </w:rPr>
        <w:t xml:space="preserve">ar virement bancaire auprès de </w:t>
      </w:r>
      <w:r w:rsidRPr="008D0EE6">
        <w:rPr>
          <w:rFonts w:ascii="Comic Sans MS" w:hAnsi="Comic Sans MS"/>
        </w:rPr>
        <w:t xml:space="preserve">l'Administration communale sur le compte </w:t>
      </w:r>
    </w:p>
    <w:p w:rsidR="008D0EE6" w:rsidRPr="008D0EE6" w:rsidRDefault="008D0EE6" w:rsidP="008D0EE6">
      <w:pPr>
        <w:pStyle w:val="Paragraphedeliste"/>
        <w:ind w:left="1275" w:right="-570"/>
        <w:rPr>
          <w:rFonts w:ascii="Comic Sans MS" w:hAnsi="Comic Sans MS"/>
        </w:rPr>
      </w:pPr>
      <w:r w:rsidRPr="008D0EE6">
        <w:rPr>
          <w:rFonts w:ascii="Comic Sans MS" w:hAnsi="Comic Sans MS"/>
          <w:b/>
        </w:rPr>
        <w:t>BELFIUS BE04 0910 1943 9031</w:t>
      </w:r>
      <w:r w:rsidRPr="008D0E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 w:rsidRPr="008D0EE6">
        <w:rPr>
          <w:rFonts w:ascii="Comic Sans MS" w:hAnsi="Comic Sans MS"/>
        </w:rPr>
        <w:t xml:space="preserve">au plus tard le 20 du mois précédent. </w:t>
      </w:r>
      <w:r>
        <w:rPr>
          <w:rFonts w:ascii="Comic Sans MS" w:hAnsi="Comic Sans MS"/>
        </w:rPr>
        <w:t>Merci d'ajouter en communication les noms et prénoms de(s) enfant(s) concerné(s).</w:t>
      </w:r>
      <w:r w:rsidRPr="008D0EE6">
        <w:rPr>
          <w:rFonts w:ascii="Comic Sans MS" w:hAnsi="Comic Sans MS"/>
        </w:rPr>
        <w:br/>
      </w:r>
      <w:r w:rsidRPr="008D0EE6">
        <w:rPr>
          <w:rFonts w:ascii="Comic Sans MS" w:hAnsi="Comic Sans MS"/>
        </w:rPr>
        <w:br/>
      </w:r>
    </w:p>
    <w:p w:rsidR="008D0EE6" w:rsidRPr="008D0EE6" w:rsidRDefault="008D0EE6" w:rsidP="008D0EE6">
      <w:pPr>
        <w:pStyle w:val="Paragraphedeliste"/>
        <w:numPr>
          <w:ilvl w:val="0"/>
          <w:numId w:val="1"/>
        </w:numPr>
        <w:ind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>Soit un montant forfaitaire de 1 € par heure pour les présences journalières occasionnelles. Dans ce cas, le montant sera payé directement auprès de l'accueillante pour l'achat d'une carte à 10€ donnant droit à 10 heures de garderie.</w:t>
      </w:r>
      <w:r w:rsidRPr="008D0EE6">
        <w:rPr>
          <w:rFonts w:ascii="Comic Sans MS" w:hAnsi="Comic Sans MS"/>
        </w:rPr>
        <w:br/>
        <w:t>Toute heure entamée sera payée.</w:t>
      </w:r>
      <w:r w:rsidRPr="008D0EE6">
        <w:rPr>
          <w:rFonts w:ascii="Comic Sans MS" w:hAnsi="Comic Sans MS"/>
        </w:rPr>
        <w:br/>
      </w:r>
    </w:p>
    <w:p w:rsidR="008D0EE6" w:rsidRPr="008D0EE6" w:rsidRDefault="008D0EE6" w:rsidP="008D0EE6">
      <w:pPr>
        <w:ind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>Pour bénéficier de ce service, il vous est indispensable de compléter la fiche signalétique de votre enfant que vous pourrez vous procurer auprès de l'accueillante et qui sera à lui remettre, complétée, dans les plus brefs délais.</w:t>
      </w:r>
    </w:p>
    <w:p w:rsidR="008D0EE6" w:rsidRPr="008D0EE6" w:rsidRDefault="008D0EE6" w:rsidP="008D0EE6">
      <w:pPr>
        <w:ind w:right="-570"/>
        <w:rPr>
          <w:rFonts w:ascii="Comic Sans MS" w:hAnsi="Comic Sans MS"/>
        </w:rPr>
      </w:pPr>
      <w:r w:rsidRPr="008D0EE6">
        <w:rPr>
          <w:rFonts w:ascii="Comic Sans MS" w:hAnsi="Comic Sans MS"/>
        </w:rPr>
        <w:t>L'Administration communale s'engage à promouvoir un accueil de qualité.</w:t>
      </w:r>
      <w:r>
        <w:rPr>
          <w:rFonts w:ascii="Comic Sans MS" w:hAnsi="Comic Sans MS"/>
        </w:rPr>
        <w:br/>
      </w:r>
    </w:p>
    <w:p w:rsidR="008D0EE6" w:rsidRDefault="008D0EE6" w:rsidP="008D0EE6">
      <w:pPr>
        <w:ind w:left="555" w:right="-570"/>
      </w:pPr>
    </w:p>
    <w:p w:rsidR="007E7EB5" w:rsidRPr="00C44547" w:rsidRDefault="007E7EB5">
      <w:pPr>
        <w:rPr>
          <w:rFonts w:ascii="Tempus Sans ITC" w:hAnsi="Tempus Sans ITC"/>
          <w:sz w:val="28"/>
        </w:rPr>
      </w:pPr>
    </w:p>
    <w:sectPr w:rsidR="007E7EB5" w:rsidRPr="00C44547" w:rsidSect="00AA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A1B"/>
    <w:multiLevelType w:val="hybridMultilevel"/>
    <w:tmpl w:val="BE8239DC"/>
    <w:lvl w:ilvl="0" w:tplc="080C000F">
      <w:start w:val="1"/>
      <w:numFmt w:val="decimal"/>
      <w:lvlText w:val="%1."/>
      <w:lvlJc w:val="left"/>
      <w:pPr>
        <w:ind w:left="1275" w:hanging="360"/>
      </w:pPr>
    </w:lvl>
    <w:lvl w:ilvl="1" w:tplc="080C0019" w:tentative="1">
      <w:start w:val="1"/>
      <w:numFmt w:val="lowerLetter"/>
      <w:lvlText w:val="%2."/>
      <w:lvlJc w:val="left"/>
      <w:pPr>
        <w:ind w:left="1995" w:hanging="360"/>
      </w:pPr>
    </w:lvl>
    <w:lvl w:ilvl="2" w:tplc="080C001B" w:tentative="1">
      <w:start w:val="1"/>
      <w:numFmt w:val="lowerRoman"/>
      <w:lvlText w:val="%3."/>
      <w:lvlJc w:val="right"/>
      <w:pPr>
        <w:ind w:left="2715" w:hanging="180"/>
      </w:pPr>
    </w:lvl>
    <w:lvl w:ilvl="3" w:tplc="080C000F" w:tentative="1">
      <w:start w:val="1"/>
      <w:numFmt w:val="decimal"/>
      <w:lvlText w:val="%4."/>
      <w:lvlJc w:val="left"/>
      <w:pPr>
        <w:ind w:left="3435" w:hanging="360"/>
      </w:pPr>
    </w:lvl>
    <w:lvl w:ilvl="4" w:tplc="080C0019" w:tentative="1">
      <w:start w:val="1"/>
      <w:numFmt w:val="lowerLetter"/>
      <w:lvlText w:val="%5."/>
      <w:lvlJc w:val="left"/>
      <w:pPr>
        <w:ind w:left="4155" w:hanging="360"/>
      </w:pPr>
    </w:lvl>
    <w:lvl w:ilvl="5" w:tplc="080C001B" w:tentative="1">
      <w:start w:val="1"/>
      <w:numFmt w:val="lowerRoman"/>
      <w:lvlText w:val="%6."/>
      <w:lvlJc w:val="right"/>
      <w:pPr>
        <w:ind w:left="4875" w:hanging="180"/>
      </w:pPr>
    </w:lvl>
    <w:lvl w:ilvl="6" w:tplc="080C000F" w:tentative="1">
      <w:start w:val="1"/>
      <w:numFmt w:val="decimal"/>
      <w:lvlText w:val="%7."/>
      <w:lvlJc w:val="left"/>
      <w:pPr>
        <w:ind w:left="5595" w:hanging="360"/>
      </w:pPr>
    </w:lvl>
    <w:lvl w:ilvl="7" w:tplc="080C0019" w:tentative="1">
      <w:start w:val="1"/>
      <w:numFmt w:val="lowerLetter"/>
      <w:lvlText w:val="%8."/>
      <w:lvlJc w:val="left"/>
      <w:pPr>
        <w:ind w:left="6315" w:hanging="360"/>
      </w:pPr>
    </w:lvl>
    <w:lvl w:ilvl="8" w:tplc="080C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245"/>
    <w:rsid w:val="00065B08"/>
    <w:rsid w:val="001F27B9"/>
    <w:rsid w:val="0025205A"/>
    <w:rsid w:val="00325245"/>
    <w:rsid w:val="003F35D2"/>
    <w:rsid w:val="00440006"/>
    <w:rsid w:val="0047622D"/>
    <w:rsid w:val="006B72EE"/>
    <w:rsid w:val="007D4A12"/>
    <w:rsid w:val="007E7EB5"/>
    <w:rsid w:val="008D0EE6"/>
    <w:rsid w:val="009875B5"/>
    <w:rsid w:val="00A6199A"/>
    <w:rsid w:val="00AA16F2"/>
    <w:rsid w:val="00B7311A"/>
    <w:rsid w:val="00B853BA"/>
    <w:rsid w:val="00C44547"/>
    <w:rsid w:val="00C84484"/>
    <w:rsid w:val="00D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2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245"/>
    <w:rPr>
      <w:rFonts w:ascii="Tahoma" w:eastAsia="Times New Roman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8D0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EC001476</dc:creator>
  <cp:lastModifiedBy>Ecole Communale de Marche</cp:lastModifiedBy>
  <cp:revision>4</cp:revision>
  <cp:lastPrinted>2020-06-19T07:46:00Z</cp:lastPrinted>
  <dcterms:created xsi:type="dcterms:W3CDTF">2019-10-11T07:59:00Z</dcterms:created>
  <dcterms:modified xsi:type="dcterms:W3CDTF">2020-06-19T07:46:00Z</dcterms:modified>
</cp:coreProperties>
</file>